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ind w:left="-420" w:leftChars="-200" w:right="-313" w:rightChars="-149"/>
        <w:jc w:val="center"/>
        <w:rPr>
          <w:rFonts w:hint="eastAsia" w:ascii="方正小标宋简体" w:hAnsi="方正小标宋简体" w:eastAsia="方正小标宋简体" w:cs="方正小标宋简体"/>
          <w:color w:val="FF0000"/>
          <w:w w:val="5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  <w:lang w:val="en-US" w:eastAsia="zh-CN"/>
        </w:rPr>
        <w:t>滕州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市应急管理局文件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滕</w:t>
      </w:r>
      <w:r>
        <w:rPr>
          <w:rFonts w:hint="eastAsia" w:ascii="仿宋_GB2312" w:hAnsi="仿宋" w:eastAsia="仿宋_GB2312"/>
          <w:sz w:val="32"/>
          <w:szCs w:val="32"/>
        </w:rPr>
        <w:t>应急发〔2021〕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_GB2312" w:hAnsi="方正小标宋_GBK" w:eastAsia="仿宋_GB2312" w:cs="方正小标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3488055</wp:posOffset>
                </wp:positionV>
                <wp:extent cx="5774055" cy="3175"/>
                <wp:effectExtent l="0" t="14605" r="17145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3175"/>
                        </a:xfrm>
                        <a:prstGeom prst="line">
                          <a:avLst/>
                        </a:prstGeom>
                        <a:ln w="28829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35pt;margin-top:274.65pt;height:0.25pt;width:454.65pt;mso-position-horizontal-relative:page;mso-position-vertical-relative:page;z-index:251659264;mso-width-relative:page;mso-height-relative:page;" filled="f" stroked="t" coordsize="21600,21600" o:gfxdata="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Jcm59gAAAAMAQAADwAAAAAAAAABACAAAAAiAAAAZHJzL2Rvd25yZXYueG1sUEsBAhQAFAAAAAgA&#10;h07iQEeJVwklAgAAUwQAAA4AAAAAAAAAAQAgAAAAJwEAAGRycy9lMm9Eb2MueG1sUEsFBgAAAAAG&#10;AAYAWQEAAL4FAAAAAA==&#10;">
                <v:fill on="f" focussize="0,0"/>
                <v:stroke weight="2.27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认真落实国家矿山安监局山东局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督导发现问题整改工作的通知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非煤矿山企业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现将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国家矿山安全监察局山东局对山东刘岭铁矿有限公司开展检查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发现问题隐患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转发</w:t>
      </w:r>
      <w:r>
        <w:rPr>
          <w:rFonts w:hint="eastAsia" w:ascii="仿宋_GB2312" w:eastAsia="仿宋_GB2312"/>
          <w:sz w:val="32"/>
          <w:szCs w:val="32"/>
        </w:rPr>
        <w:t>给你们，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安全生产大诊断大执法百日行动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认真开展自查自纠，举一反三，避免同类问题反复出现，</w:t>
      </w:r>
      <w:r>
        <w:rPr>
          <w:rFonts w:hint="eastAsia" w:ascii="仿宋_GB2312" w:eastAsia="仿宋_GB2312"/>
          <w:sz w:val="32"/>
          <w:szCs w:val="32"/>
        </w:rPr>
        <w:t>推动全市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非煤矿山</w:t>
      </w:r>
      <w:r>
        <w:rPr>
          <w:rFonts w:hint="eastAsia" w:ascii="仿宋_GB2312" w:eastAsia="仿宋_GB2312"/>
          <w:sz w:val="32"/>
          <w:szCs w:val="32"/>
        </w:rPr>
        <w:t>领域安全生产形势持续稳定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附件：山东刘岭铁矿有限公司问题隐患清单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滕州</w:t>
      </w:r>
      <w:r>
        <w:rPr>
          <w:rFonts w:hint="eastAsia" w:ascii="仿宋_GB2312" w:eastAsia="仿宋_GB2312"/>
          <w:color w:val="000000"/>
          <w:sz w:val="32"/>
          <w:szCs w:val="32"/>
        </w:rPr>
        <w:t>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小标宋简体" w:eastAsia="方正小标宋简体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2021年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山东刘岭铁矿有限公司问题隐患清单</w:t>
      </w:r>
    </w:p>
    <w:p>
      <w:pPr>
        <w:spacing w:line="600" w:lineRule="exact"/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66" w:firstLineChars="17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一、问题隐患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-220m至-165水平772矿房采矿设计》中关于施工及安全技术措施内容不全，矿房没有单独的作业规程或施工组织设计，用《浅孔留矿法作业规程》通用规程代替。安全风险辨识不全，没有辨识出行人攀爬天井时，人员坠落和落石伤人风险并制定相应安全措施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2.矿井于2021年10月25日进行主通风机反风试验，反风前未制定反风方案，安全技术措施未签批，反风准备工作、人员组织等有关要求内容应在反风方案提前安排，不应在事后的反风报告中提出。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选矿井井口乘罐人数标识不清。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选矿井-220水平未设置5米候罐区栅栏。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选矿井-220水平巷道电缆标识牌不清晰。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选矿井-110水平配电室穿越防水门电缆封堵不实。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选矿井井口储气罐压力表无检测检验标志。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选矿井绞车操控室无应急照明。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全员安全生产责任制考核缺少落实考核相关材料。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公司2021年应急演练计划不全，仅列出上半年已完成的演练项目。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公司反风演习报告中缺少对矿井风流反向时间的测定。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尾矿库采区道路及采区边界警示标志不足。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井下变电所防火铁门不能有效防止烟火。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14.井下变电所内的绝缘胶靴、手套，验电笔，放电工具未由检测检验机构进行检测检验。</w:t>
      </w:r>
    </w:p>
    <w:p>
      <w:pPr>
        <w:spacing w:line="600" w:lineRule="exact"/>
        <w:ind w:firstLine="566" w:firstLineChars="177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15.地面压风机房内缺少灭火器材。</w:t>
      </w:r>
    </w:p>
    <w:p>
      <w:pPr>
        <w:spacing w:line="600" w:lineRule="exact"/>
        <w:ind w:firstLine="566" w:firstLineChars="17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二、建议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1.进一步加强顶板管理工作，完善支护作业设计。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2.目前公司正在开展多项自动化改造项目，建议企业加强改造项目安全管理。</w:t>
      </w:r>
    </w:p>
    <w:p>
      <w:pPr>
        <w:spacing w:line="600" w:lineRule="exact"/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目前尾矿库刚刚开始回采，建议严格按照回采设计进行回采，排水井、排水管涵15m范围内采用人工回采，回采坝体时应采取防滚石措施。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</w:p>
    <w:sectPr>
      <w:footerReference r:id="rId5" w:type="default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64430"/>
    <w:rsid w:val="00C03C26"/>
    <w:rsid w:val="00C51E4F"/>
    <w:rsid w:val="027175DB"/>
    <w:rsid w:val="039F023C"/>
    <w:rsid w:val="04222A52"/>
    <w:rsid w:val="04481EAB"/>
    <w:rsid w:val="04560017"/>
    <w:rsid w:val="07B01599"/>
    <w:rsid w:val="07E54A09"/>
    <w:rsid w:val="09B02B1C"/>
    <w:rsid w:val="09BA06A2"/>
    <w:rsid w:val="0A2C2025"/>
    <w:rsid w:val="0B9446AE"/>
    <w:rsid w:val="0C122427"/>
    <w:rsid w:val="0D600C0B"/>
    <w:rsid w:val="106E0B4C"/>
    <w:rsid w:val="11B313AF"/>
    <w:rsid w:val="13311290"/>
    <w:rsid w:val="14F72728"/>
    <w:rsid w:val="16DA03FC"/>
    <w:rsid w:val="16F46E11"/>
    <w:rsid w:val="19CA5FCC"/>
    <w:rsid w:val="1A9D28ED"/>
    <w:rsid w:val="1AAB481D"/>
    <w:rsid w:val="1AB60388"/>
    <w:rsid w:val="1B4A5024"/>
    <w:rsid w:val="1B875EF3"/>
    <w:rsid w:val="1B9B2763"/>
    <w:rsid w:val="1D1663F4"/>
    <w:rsid w:val="1D1B4AE6"/>
    <w:rsid w:val="1D45657B"/>
    <w:rsid w:val="1E281FE4"/>
    <w:rsid w:val="1E9B15D5"/>
    <w:rsid w:val="1FB42009"/>
    <w:rsid w:val="1FE84C69"/>
    <w:rsid w:val="20174B77"/>
    <w:rsid w:val="202372A0"/>
    <w:rsid w:val="20776DF1"/>
    <w:rsid w:val="22176BDE"/>
    <w:rsid w:val="28962F3D"/>
    <w:rsid w:val="28E82C5E"/>
    <w:rsid w:val="2ABB2982"/>
    <w:rsid w:val="2ACA3713"/>
    <w:rsid w:val="2D0B3E18"/>
    <w:rsid w:val="2D547FDC"/>
    <w:rsid w:val="2DDB3452"/>
    <w:rsid w:val="318326E3"/>
    <w:rsid w:val="31C64430"/>
    <w:rsid w:val="32100B4F"/>
    <w:rsid w:val="35D13970"/>
    <w:rsid w:val="36507758"/>
    <w:rsid w:val="36F13653"/>
    <w:rsid w:val="39560591"/>
    <w:rsid w:val="39FF0B79"/>
    <w:rsid w:val="3A531AA4"/>
    <w:rsid w:val="3A86575A"/>
    <w:rsid w:val="3CE75066"/>
    <w:rsid w:val="3E4651A6"/>
    <w:rsid w:val="3E501505"/>
    <w:rsid w:val="3EBF2CF6"/>
    <w:rsid w:val="3F367373"/>
    <w:rsid w:val="42CE5C61"/>
    <w:rsid w:val="43423DEB"/>
    <w:rsid w:val="435255FE"/>
    <w:rsid w:val="463B55F4"/>
    <w:rsid w:val="4746452A"/>
    <w:rsid w:val="4831603B"/>
    <w:rsid w:val="48905CE9"/>
    <w:rsid w:val="49633677"/>
    <w:rsid w:val="4A0703A6"/>
    <w:rsid w:val="4A440CCE"/>
    <w:rsid w:val="4A511E5E"/>
    <w:rsid w:val="4ADE38FF"/>
    <w:rsid w:val="4C1E181A"/>
    <w:rsid w:val="4D8B2A88"/>
    <w:rsid w:val="4D9E7167"/>
    <w:rsid w:val="4F344778"/>
    <w:rsid w:val="53CE0D33"/>
    <w:rsid w:val="53FD44C9"/>
    <w:rsid w:val="55822F99"/>
    <w:rsid w:val="56436E8A"/>
    <w:rsid w:val="575D2069"/>
    <w:rsid w:val="58E0272F"/>
    <w:rsid w:val="59D73B83"/>
    <w:rsid w:val="5B4471C0"/>
    <w:rsid w:val="5B8568ED"/>
    <w:rsid w:val="5C6A4D21"/>
    <w:rsid w:val="5DF1513D"/>
    <w:rsid w:val="5ECF2231"/>
    <w:rsid w:val="5FC05918"/>
    <w:rsid w:val="603F00D0"/>
    <w:rsid w:val="61146B44"/>
    <w:rsid w:val="6137315B"/>
    <w:rsid w:val="63754977"/>
    <w:rsid w:val="66ED7875"/>
    <w:rsid w:val="67BE0A35"/>
    <w:rsid w:val="6812002E"/>
    <w:rsid w:val="68D108C3"/>
    <w:rsid w:val="6B2968EF"/>
    <w:rsid w:val="6D012B47"/>
    <w:rsid w:val="6D9160A4"/>
    <w:rsid w:val="724C1D53"/>
    <w:rsid w:val="7333389A"/>
    <w:rsid w:val="74807CE9"/>
    <w:rsid w:val="77655C34"/>
    <w:rsid w:val="77BC6BEE"/>
    <w:rsid w:val="780315F7"/>
    <w:rsid w:val="78DE0551"/>
    <w:rsid w:val="7A754AF4"/>
    <w:rsid w:val="7C941BC2"/>
    <w:rsid w:val="7DB658A3"/>
    <w:rsid w:val="7FB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Normal (Web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2021-05-13T13:46:00Z</dcterms:created>
  <dc:creator>长青之松</dc:creator>
  <cp:lastModifiedBy>Administrator</cp:lastModifiedBy>
  <cp:lastPrinted>2021-10-26T03:39:00Z</cp:lastPrinted>
  <dcterms:modified xsi:type="dcterms:W3CDTF">2021-12-17T08:01:48Z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5CC46897517F456B8314761B19D77CA3</vt:lpwstr>
  </property>
</Properties>
</file>